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CC" w:rsidRDefault="008E18CC" w:rsidP="00C97F18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</w:pPr>
    </w:p>
    <w:p w:rsidR="00DE48B3" w:rsidRPr="00200CCF" w:rsidRDefault="00DE48B3" w:rsidP="00C97F18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hi-IN"/>
        </w:rPr>
      </w:pPr>
    </w:p>
    <w:p w:rsidR="008E18CC" w:rsidRPr="00200CC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Pr="00200CC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Pr="00200CCF" w:rsidRDefault="008E18CC" w:rsidP="00C97F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E18CC" w:rsidRPr="00200CC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Pr="00200CC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Pr="00200CC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Pr="009F50F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8E18CC" w:rsidRPr="009F50FF" w:rsidRDefault="009F50FF" w:rsidP="00C97F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9F50FF">
        <w:rPr>
          <w:rFonts w:ascii="Times New Roman" w:eastAsia="Calibri" w:hAnsi="Times New Roman" w:cs="Times New Roman"/>
          <w:b/>
          <w:sz w:val="48"/>
          <w:szCs w:val="48"/>
        </w:rPr>
        <w:t>ИНТЕГРИРОВАННАЯ ПРОГРАММА</w:t>
      </w:r>
    </w:p>
    <w:p w:rsidR="008E18CC" w:rsidRPr="009F50FF" w:rsidRDefault="009F50FF" w:rsidP="00C97F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9F50FF">
        <w:rPr>
          <w:rFonts w:ascii="Times New Roman" w:eastAsia="Calibri" w:hAnsi="Times New Roman" w:cs="Times New Roman"/>
          <w:b/>
          <w:sz w:val="48"/>
          <w:szCs w:val="48"/>
        </w:rPr>
        <w:t>ПО ПОДГОТОВКЕ ДЕТЕЙ К ШКОЛЕ</w:t>
      </w:r>
    </w:p>
    <w:p w:rsidR="008E18CC" w:rsidRPr="009F50FF" w:rsidRDefault="009F50FF" w:rsidP="00C97F1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8"/>
          <w:szCs w:val="48"/>
        </w:rPr>
      </w:pPr>
      <w:r w:rsidRPr="009F50FF">
        <w:rPr>
          <w:rFonts w:ascii="Times New Roman" w:eastAsia="Calibri" w:hAnsi="Times New Roman" w:cs="Times New Roman"/>
          <w:b/>
          <w:sz w:val="48"/>
          <w:szCs w:val="48"/>
        </w:rPr>
        <w:t>«ЗА ГОД ДО ШКОЛЫ»</w:t>
      </w:r>
    </w:p>
    <w:p w:rsidR="008E18CC" w:rsidRPr="009F50F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56"/>
          <w:szCs w:val="56"/>
          <w:lang w:eastAsia="ru-RU"/>
        </w:rPr>
      </w:pPr>
    </w:p>
    <w:p w:rsidR="008E18CC" w:rsidRPr="00200CC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E18CC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Pr="00200CC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Pr="00200CC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50FF" w:rsidRDefault="009F50FF" w:rsidP="00C97F1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F50FF" w:rsidRDefault="009F50FF" w:rsidP="00C97F1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F50FF" w:rsidRDefault="009F50FF" w:rsidP="00C97F1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F50FF" w:rsidRDefault="009F50FF" w:rsidP="00C97F1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F50FF" w:rsidRDefault="009F50FF" w:rsidP="00C97F1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F50FF" w:rsidRDefault="009F50FF" w:rsidP="00C97F1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F50FF" w:rsidRDefault="009F50FF" w:rsidP="00C97F1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F50FF" w:rsidRDefault="009F50FF" w:rsidP="00C97F1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F50FF" w:rsidRDefault="009F50FF" w:rsidP="00C97F1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F50FF" w:rsidRDefault="009F50FF" w:rsidP="00C97F1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8E18CC" w:rsidRPr="009F50FF" w:rsidRDefault="008E18CC" w:rsidP="00C97F18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9F50FF">
        <w:rPr>
          <w:rFonts w:ascii="Times New Roman" w:eastAsia="Calibri" w:hAnsi="Times New Roman" w:cs="Times New Roman"/>
          <w:sz w:val="32"/>
          <w:szCs w:val="32"/>
          <w:u w:val="single"/>
        </w:rPr>
        <w:t>Авторы</w:t>
      </w:r>
      <w:r w:rsidR="009F50FF" w:rsidRPr="009F50FF">
        <w:rPr>
          <w:rFonts w:ascii="Times New Roman" w:eastAsia="Calibri" w:hAnsi="Times New Roman" w:cs="Times New Roman"/>
          <w:sz w:val="32"/>
          <w:szCs w:val="32"/>
          <w:u w:val="single"/>
        </w:rPr>
        <w:t xml:space="preserve"> программы</w:t>
      </w:r>
      <w:r w:rsidRPr="009F50FF">
        <w:rPr>
          <w:rFonts w:ascii="Times New Roman" w:eastAsia="Calibri" w:hAnsi="Times New Roman" w:cs="Times New Roman"/>
          <w:sz w:val="32"/>
          <w:szCs w:val="32"/>
          <w:u w:val="single"/>
        </w:rPr>
        <w:t>:</w:t>
      </w:r>
      <w:r w:rsidRPr="00200CCF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>Са</w:t>
      </w:r>
      <w:r w:rsidR="009F50FF">
        <w:rPr>
          <w:rFonts w:ascii="Times New Roman" w:eastAsia="Calibri" w:hAnsi="Times New Roman" w:cs="Times New Roman"/>
          <w:sz w:val="32"/>
          <w:szCs w:val="32"/>
        </w:rPr>
        <w:t xml:space="preserve">вельева В.В, </w:t>
      </w:r>
      <w:proofErr w:type="spellStart"/>
      <w:r w:rsidR="009F50FF">
        <w:rPr>
          <w:rFonts w:ascii="Times New Roman" w:eastAsia="Calibri" w:hAnsi="Times New Roman" w:cs="Times New Roman"/>
          <w:sz w:val="32"/>
          <w:szCs w:val="32"/>
        </w:rPr>
        <w:t>Светлолобова</w:t>
      </w:r>
      <w:proofErr w:type="spellEnd"/>
      <w:r w:rsidR="009F50FF">
        <w:rPr>
          <w:rFonts w:ascii="Times New Roman" w:eastAsia="Calibri" w:hAnsi="Times New Roman" w:cs="Times New Roman"/>
          <w:sz w:val="32"/>
          <w:szCs w:val="32"/>
        </w:rPr>
        <w:t xml:space="preserve"> С.Б., </w:t>
      </w:r>
      <w:r w:rsidRPr="00200CCF">
        <w:rPr>
          <w:rFonts w:ascii="Times New Roman" w:eastAsia="Calibri" w:hAnsi="Times New Roman" w:cs="Times New Roman"/>
          <w:sz w:val="32"/>
          <w:szCs w:val="32"/>
        </w:rPr>
        <w:t>учител</w:t>
      </w:r>
      <w:r>
        <w:rPr>
          <w:rFonts w:ascii="Times New Roman" w:eastAsia="Calibri" w:hAnsi="Times New Roman" w:cs="Times New Roman"/>
          <w:sz w:val="32"/>
          <w:szCs w:val="32"/>
        </w:rPr>
        <w:t>я</w:t>
      </w:r>
      <w:r w:rsidRPr="00200CCF">
        <w:rPr>
          <w:rFonts w:ascii="Times New Roman" w:eastAsia="Calibri" w:hAnsi="Times New Roman" w:cs="Times New Roman"/>
          <w:sz w:val="32"/>
          <w:szCs w:val="32"/>
        </w:rPr>
        <w:t xml:space="preserve"> начальных классов</w:t>
      </w:r>
    </w:p>
    <w:p w:rsidR="008E18CC" w:rsidRPr="00200CCF" w:rsidRDefault="008E18CC" w:rsidP="00C97F18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8E18CC" w:rsidRPr="00200CCF" w:rsidRDefault="008E18CC" w:rsidP="00C97F1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Pr="00200CC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Pr="00200CC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Pr="00200CCF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Default="008E18CC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18CC" w:rsidRPr="009F50FF" w:rsidRDefault="009F50FF" w:rsidP="00C97F1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F50FF">
        <w:rPr>
          <w:rFonts w:ascii="Times New Roman" w:eastAsia="Times New Roman" w:hAnsi="Times New Roman" w:cs="Times New Roman"/>
          <w:sz w:val="32"/>
          <w:szCs w:val="32"/>
          <w:lang w:eastAsia="ru-RU"/>
        </w:rPr>
        <w:t>201</w:t>
      </w:r>
      <w:r w:rsidR="003B6F52">
        <w:rPr>
          <w:rFonts w:ascii="Times New Roman" w:eastAsia="Times New Roman" w:hAnsi="Times New Roman" w:cs="Times New Roman"/>
          <w:sz w:val="32"/>
          <w:szCs w:val="32"/>
          <w:lang w:eastAsia="ru-RU"/>
        </w:rPr>
        <w:t>9</w:t>
      </w:r>
      <w:bookmarkStart w:id="0" w:name="_GoBack"/>
      <w:bookmarkEnd w:id="0"/>
      <w:r w:rsidRPr="009F50F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г.</w:t>
      </w:r>
    </w:p>
    <w:p w:rsidR="008E18CC" w:rsidRPr="009F50FF" w:rsidRDefault="008E18CC" w:rsidP="009F50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8E18CC" w:rsidRPr="009F50FF" w:rsidRDefault="008E18CC" w:rsidP="009F50F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0903" w:rsidRPr="009F50FF" w:rsidRDefault="00CA0903" w:rsidP="009F50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pacing w:val="3"/>
          <w:kern w:val="36"/>
          <w:sz w:val="28"/>
          <w:szCs w:val="28"/>
          <w:lang w:eastAsia="ru-RU"/>
        </w:rPr>
      </w:pPr>
      <w:r w:rsidRPr="009F50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курса разработана в соответствии с требованиями Федерального государственного образовательного стандарта   дошкольного образования, на основании приказа    </w:t>
      </w:r>
      <w:r w:rsidRPr="009F50FF">
        <w:rPr>
          <w:rFonts w:ascii="Times New Roman" w:eastAsia="Times New Roman" w:hAnsi="Times New Roman" w:cs="Times New Roman"/>
          <w:bCs/>
          <w:color w:val="000000"/>
          <w:spacing w:val="3"/>
          <w:kern w:val="36"/>
          <w:sz w:val="28"/>
          <w:szCs w:val="28"/>
          <w:lang w:eastAsia="ru-RU"/>
        </w:rPr>
        <w:t>Министерства образования и науки Россий</w:t>
      </w:r>
      <w:r w:rsidR="00E54C98">
        <w:rPr>
          <w:rFonts w:ascii="Times New Roman" w:eastAsia="Times New Roman" w:hAnsi="Times New Roman" w:cs="Times New Roman"/>
          <w:bCs/>
          <w:color w:val="000000"/>
          <w:spacing w:val="3"/>
          <w:kern w:val="36"/>
          <w:sz w:val="28"/>
          <w:szCs w:val="28"/>
          <w:lang w:eastAsia="ru-RU"/>
        </w:rPr>
        <w:t>ской Федерации «Об утверждении Ф</w:t>
      </w:r>
      <w:r w:rsidRPr="009F50FF">
        <w:rPr>
          <w:rFonts w:ascii="Times New Roman" w:eastAsia="Times New Roman" w:hAnsi="Times New Roman" w:cs="Times New Roman"/>
          <w:bCs/>
          <w:color w:val="000000"/>
          <w:spacing w:val="3"/>
          <w:kern w:val="36"/>
          <w:sz w:val="28"/>
          <w:szCs w:val="28"/>
          <w:lang w:eastAsia="ru-RU"/>
        </w:rPr>
        <w:t xml:space="preserve">едерального государственного образовательного стандарта дошкольного образования» от 17 октября 2013 года № 1155.  Программа учитывает возрастные, </w:t>
      </w:r>
      <w:proofErr w:type="spellStart"/>
      <w:r w:rsidRPr="009F50FF">
        <w:rPr>
          <w:rFonts w:ascii="Times New Roman" w:eastAsia="Times New Roman" w:hAnsi="Times New Roman" w:cs="Times New Roman"/>
          <w:bCs/>
          <w:color w:val="000000"/>
          <w:spacing w:val="3"/>
          <w:kern w:val="36"/>
          <w:sz w:val="28"/>
          <w:szCs w:val="28"/>
          <w:lang w:eastAsia="ru-RU"/>
        </w:rPr>
        <w:t>общеучебные</w:t>
      </w:r>
      <w:proofErr w:type="spellEnd"/>
      <w:r w:rsidRPr="009F50FF">
        <w:rPr>
          <w:rFonts w:ascii="Times New Roman" w:eastAsia="Times New Roman" w:hAnsi="Times New Roman" w:cs="Times New Roman"/>
          <w:bCs/>
          <w:color w:val="000000"/>
          <w:spacing w:val="3"/>
          <w:kern w:val="36"/>
          <w:sz w:val="28"/>
          <w:szCs w:val="28"/>
          <w:lang w:eastAsia="ru-RU"/>
        </w:rPr>
        <w:t xml:space="preserve"> и психологические особенности дошкольника. Программа ориентирована на приобретение дошкольниками </w:t>
      </w:r>
      <w:proofErr w:type="spellStart"/>
      <w:r w:rsidRPr="009F50FF">
        <w:rPr>
          <w:rFonts w:ascii="Times New Roman" w:eastAsia="Times New Roman" w:hAnsi="Times New Roman" w:cs="Times New Roman"/>
          <w:bCs/>
          <w:color w:val="000000"/>
          <w:spacing w:val="3"/>
          <w:kern w:val="36"/>
          <w:sz w:val="28"/>
          <w:szCs w:val="28"/>
          <w:lang w:eastAsia="ru-RU"/>
        </w:rPr>
        <w:t>общеинтеллектуальных</w:t>
      </w:r>
      <w:proofErr w:type="spellEnd"/>
      <w:r w:rsidRPr="009F50FF">
        <w:rPr>
          <w:rFonts w:ascii="Times New Roman" w:eastAsia="Times New Roman" w:hAnsi="Times New Roman" w:cs="Times New Roman"/>
          <w:bCs/>
          <w:color w:val="000000"/>
          <w:spacing w:val="3"/>
          <w:kern w:val="36"/>
          <w:sz w:val="28"/>
          <w:szCs w:val="28"/>
          <w:lang w:eastAsia="ru-RU"/>
        </w:rPr>
        <w:t xml:space="preserve"> универсальных действий.</w:t>
      </w:r>
      <w:r w:rsidR="00B52769" w:rsidRPr="009F50FF">
        <w:rPr>
          <w:rFonts w:ascii="Times New Roman" w:eastAsia="Times New Roman" w:hAnsi="Times New Roman" w:cs="Times New Roman"/>
          <w:bCs/>
          <w:color w:val="000000"/>
          <w:spacing w:val="3"/>
          <w:kern w:val="36"/>
          <w:sz w:val="28"/>
          <w:szCs w:val="28"/>
          <w:lang w:eastAsia="ru-RU"/>
        </w:rPr>
        <w:t xml:space="preserve"> </w:t>
      </w:r>
    </w:p>
    <w:p w:rsidR="00B52769" w:rsidRPr="009F50FF" w:rsidRDefault="00B52769" w:rsidP="009F50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Учебная деятельность предъявляет высокие требования к психике ребенка  -  мышлению, восприятию, вниманию, памяти. 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того</w:t>
      </w:r>
      <w:proofErr w:type="gramStart"/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вчерашний дошкольник мог безболезненно включиться в школьную жизнь,</w:t>
      </w:r>
      <w:r w:rsidR="00D80101"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стал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успешным учеником,  необходимо создать определённые </w:t>
      </w:r>
      <w:r w:rsidR="00D80101"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педагогические 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ещё до поступления в школу.</w:t>
      </w:r>
    </w:p>
    <w:p w:rsidR="00C97F18" w:rsidRPr="009F50FF" w:rsidRDefault="00B52769" w:rsidP="009F50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Данная программа является 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актуальной,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как   дает возможность подготовить детей к школе с целью их успешного овладения </w:t>
      </w:r>
      <w:r w:rsidR="00E54C98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программой для дальнейшей самореализации и формирования личности ребёнка.</w:t>
      </w:r>
      <w:r w:rsidR="00C97F18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7F18" w:rsidRPr="009F50FF" w:rsidRDefault="00C97F18" w:rsidP="009F50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 школе программа «За год до школы» не допускает дублирования первого класса общеобразовательной школы. Подготовка к обучению в школе инварианта, так как готовит дошкольника к любой системе школьного образования.</w:t>
      </w:r>
    </w:p>
    <w:p w:rsidR="00D80101" w:rsidRPr="009F50FF" w:rsidRDefault="00D80101" w:rsidP="009F50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Цель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8E18CC" w:rsidRPr="009F50FF">
        <w:rPr>
          <w:rFonts w:ascii="Times New Roman" w:eastAsia="Calibri" w:hAnsi="Times New Roman" w:cs="Times New Roman"/>
          <w:sz w:val="28"/>
          <w:szCs w:val="28"/>
        </w:rPr>
        <w:t>подготовка ребенка к школьной жизни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(успешная адаптация)</w:t>
      </w:r>
      <w:r w:rsidR="008E18CC" w:rsidRPr="009F50FF">
        <w:rPr>
          <w:rFonts w:ascii="Times New Roman" w:eastAsia="Calibri" w:hAnsi="Times New Roman" w:cs="Times New Roman"/>
          <w:sz w:val="28"/>
          <w:szCs w:val="28"/>
        </w:rPr>
        <w:t>, новой ведущей деятельности</w:t>
      </w:r>
      <w:r w:rsidRPr="009F50FF">
        <w:rPr>
          <w:rFonts w:ascii="Times New Roman" w:eastAsia="Calibri" w:hAnsi="Times New Roman" w:cs="Times New Roman"/>
          <w:sz w:val="28"/>
          <w:szCs w:val="28"/>
        </w:rPr>
        <w:t>,</w:t>
      </w:r>
      <w:r w:rsidR="008E18CC" w:rsidRPr="009F50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успешному усвоению программы начальной школы</w:t>
      </w:r>
      <w:r w:rsidR="005B7538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; разностороннее развитие ребёнка с учётом его возрастных и индивидуальных особенностей</w:t>
      </w: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E18CC" w:rsidRPr="009F50FF" w:rsidRDefault="008E18CC" w:rsidP="009F50F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F50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</w:t>
      </w:r>
    </w:p>
    <w:p w:rsidR="009F50FF" w:rsidRDefault="003B19DB" w:rsidP="009F50F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ф</w:t>
      </w:r>
      <w:r w:rsidR="008E18CC" w:rsidRPr="009F50FF">
        <w:rPr>
          <w:rFonts w:ascii="Times New Roman" w:eastAsia="Calibri" w:hAnsi="Times New Roman" w:cs="Times New Roman"/>
          <w:sz w:val="28"/>
          <w:szCs w:val="28"/>
        </w:rPr>
        <w:t xml:space="preserve">ормирование навыков учебной деятельности, развитие познавательных интересов и стимулирование желания учиться, </w:t>
      </w:r>
      <w:r w:rsidR="00D62094" w:rsidRPr="009F50FF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8E18CC" w:rsidRPr="009F50FF">
        <w:rPr>
          <w:rFonts w:ascii="Times New Roman" w:eastAsia="Calibri" w:hAnsi="Times New Roman" w:cs="Times New Roman"/>
          <w:sz w:val="28"/>
          <w:szCs w:val="28"/>
        </w:rPr>
        <w:t xml:space="preserve"> устойчивого внимания, наб</w:t>
      </w:r>
      <w:r w:rsidRPr="009F50FF">
        <w:rPr>
          <w:rFonts w:ascii="Times New Roman" w:eastAsia="Calibri" w:hAnsi="Times New Roman" w:cs="Times New Roman"/>
          <w:sz w:val="28"/>
          <w:szCs w:val="28"/>
        </w:rPr>
        <w:t>людательности, организованности;</w:t>
      </w:r>
    </w:p>
    <w:p w:rsidR="009F50FF" w:rsidRDefault="003B19DB" w:rsidP="009F50F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р</w:t>
      </w:r>
      <w:r w:rsidR="005B7538" w:rsidRPr="009F50FF">
        <w:rPr>
          <w:rFonts w:ascii="Times New Roman" w:eastAsia="Calibri" w:hAnsi="Times New Roman" w:cs="Times New Roman"/>
          <w:sz w:val="28"/>
          <w:szCs w:val="28"/>
        </w:rPr>
        <w:t>азвитие внимания,  памяти,  наглядно-образного и логического мышления,  зрительно-слухового восприятия, воображения, мелкой моторики и координации движения рук, умения ориентироваться в пространстве</w:t>
      </w:r>
      <w:r w:rsidRPr="009F50F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50FF" w:rsidRDefault="003B19DB" w:rsidP="009F50F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р</w:t>
      </w:r>
      <w:r w:rsidR="005B7538" w:rsidRPr="009F50FF">
        <w:rPr>
          <w:rFonts w:ascii="Times New Roman" w:eastAsia="Calibri" w:hAnsi="Times New Roman" w:cs="Times New Roman"/>
          <w:sz w:val="28"/>
          <w:szCs w:val="28"/>
        </w:rPr>
        <w:t>азвитие связной, правиль</w:t>
      </w:r>
      <w:r w:rsidRPr="009F50FF">
        <w:rPr>
          <w:rFonts w:ascii="Times New Roman" w:eastAsia="Calibri" w:hAnsi="Times New Roman" w:cs="Times New Roman"/>
          <w:sz w:val="28"/>
          <w:szCs w:val="28"/>
        </w:rPr>
        <w:t>ной речи, фонематического слуха;</w:t>
      </w:r>
    </w:p>
    <w:p w:rsidR="009F50FF" w:rsidRDefault="003B19DB" w:rsidP="009F50F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о</w:t>
      </w:r>
      <w:r w:rsidR="005B7538" w:rsidRPr="009F50FF">
        <w:rPr>
          <w:rFonts w:ascii="Times New Roman" w:eastAsia="Calibri" w:hAnsi="Times New Roman" w:cs="Times New Roman"/>
          <w:sz w:val="28"/>
          <w:szCs w:val="28"/>
        </w:rPr>
        <w:t>владение элементарными знаниями, умениями и навыками по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математике и обучению грамоте;</w:t>
      </w:r>
    </w:p>
    <w:p w:rsidR="009F50FF" w:rsidRDefault="003B19DB" w:rsidP="009F50F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р</w:t>
      </w:r>
      <w:r w:rsidR="005B7538" w:rsidRPr="009F50FF">
        <w:rPr>
          <w:rFonts w:ascii="Times New Roman" w:eastAsia="Calibri" w:hAnsi="Times New Roman" w:cs="Times New Roman"/>
          <w:sz w:val="28"/>
          <w:szCs w:val="28"/>
        </w:rPr>
        <w:t>азвитие социально-психологической готовности к школе (умение общаться, слушать взрослого и товарища, д</w:t>
      </w:r>
      <w:r w:rsidRPr="009F50FF">
        <w:rPr>
          <w:rFonts w:ascii="Times New Roman" w:eastAsia="Calibri" w:hAnsi="Times New Roman" w:cs="Times New Roman"/>
          <w:sz w:val="28"/>
          <w:szCs w:val="28"/>
        </w:rPr>
        <w:t>ействовать совместно с другими);</w:t>
      </w:r>
    </w:p>
    <w:p w:rsidR="005B7538" w:rsidRDefault="003B19DB" w:rsidP="009F50F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р</w:t>
      </w:r>
      <w:r w:rsidR="005B7538" w:rsidRPr="009F50FF">
        <w:rPr>
          <w:rFonts w:ascii="Times New Roman" w:eastAsia="Calibri" w:hAnsi="Times New Roman" w:cs="Times New Roman"/>
          <w:sz w:val="28"/>
          <w:szCs w:val="28"/>
        </w:rPr>
        <w:t>азвитие волевой готовности ребенка.</w:t>
      </w:r>
    </w:p>
    <w:p w:rsidR="009F50FF" w:rsidRDefault="009F50FF" w:rsidP="009F50FF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0FF" w:rsidRPr="009F50FF" w:rsidRDefault="009F50FF" w:rsidP="009F50FF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0FF" w:rsidRDefault="00E54C98" w:rsidP="009F50F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Особенности</w:t>
      </w:r>
      <w:r w:rsidR="008E18CC" w:rsidRPr="00E54C9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E18CC" w:rsidRPr="009F50FF">
        <w:rPr>
          <w:rFonts w:ascii="Times New Roman" w:eastAsia="Calibri" w:hAnsi="Times New Roman" w:cs="Times New Roman"/>
          <w:sz w:val="28"/>
          <w:szCs w:val="28"/>
        </w:rPr>
        <w:t xml:space="preserve">работы  при   подготовке  детей  к </w:t>
      </w:r>
      <w:r w:rsidR="00DB1E25">
        <w:rPr>
          <w:rFonts w:ascii="Times New Roman" w:eastAsia="Calibri" w:hAnsi="Times New Roman" w:cs="Times New Roman"/>
          <w:sz w:val="28"/>
          <w:szCs w:val="28"/>
        </w:rPr>
        <w:t xml:space="preserve">школьному </w:t>
      </w:r>
      <w:r w:rsidR="008E18CC" w:rsidRPr="009F50FF">
        <w:rPr>
          <w:rFonts w:ascii="Times New Roman" w:eastAsia="Calibri" w:hAnsi="Times New Roman" w:cs="Times New Roman"/>
          <w:sz w:val="28"/>
          <w:szCs w:val="28"/>
        </w:rPr>
        <w:t>обучению:</w:t>
      </w:r>
    </w:p>
    <w:p w:rsidR="009F50FF" w:rsidRDefault="008E18CC" w:rsidP="009F50F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учет  индивидуальных  особенностей  и возможностей  детей;</w:t>
      </w:r>
      <w:r w:rsidR="003B19DB" w:rsidRPr="009F50F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F50FF" w:rsidRDefault="008E18CC" w:rsidP="009F50F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системность  и  плановость;</w:t>
      </w:r>
    </w:p>
    <w:p w:rsidR="009F50FF" w:rsidRDefault="008E18CC" w:rsidP="009F50F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уважение  к ребенку, к процессу  и результатам  его  деятельности  в сочетании  с разумной  требовательностью;</w:t>
      </w:r>
    </w:p>
    <w:p w:rsidR="009F50FF" w:rsidRDefault="008E18CC" w:rsidP="009F50F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занимательность, непринужденность, игровой  характер  учебного  процесса;</w:t>
      </w:r>
    </w:p>
    <w:p w:rsidR="009F50FF" w:rsidRPr="009F50FF" w:rsidRDefault="008E18CC" w:rsidP="009F50F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вариативность содержания и форм проведения занятий;</w:t>
      </w:r>
    </w:p>
    <w:p w:rsidR="008E18CC" w:rsidRPr="009F50FF" w:rsidRDefault="008E18CC" w:rsidP="009F50F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наглядность.</w:t>
      </w:r>
    </w:p>
    <w:p w:rsidR="008E18CC" w:rsidRPr="009F50FF" w:rsidRDefault="00C97F18" w:rsidP="009F50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F50FF">
        <w:rPr>
          <w:rFonts w:ascii="Times New Roman" w:eastAsia="Calibri" w:hAnsi="Times New Roman" w:cs="Times New Roman"/>
          <w:sz w:val="28"/>
          <w:szCs w:val="28"/>
          <w:u w:val="single"/>
        </w:rPr>
        <w:t>Содержание программы</w:t>
      </w:r>
    </w:p>
    <w:p w:rsidR="008E18CC" w:rsidRPr="009F50FF" w:rsidRDefault="008E18CC" w:rsidP="009F50F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Активиз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>ация</w:t>
      </w:r>
      <w:r w:rsidRPr="009F50FF">
        <w:rPr>
          <w:rFonts w:ascii="Times New Roman" w:eastAsia="Calibri" w:hAnsi="Times New Roman" w:cs="Times New Roman"/>
          <w:sz w:val="28"/>
          <w:szCs w:val="28"/>
        </w:rPr>
        <w:t>, расшир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>ение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словар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>я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детей. 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50FF">
        <w:rPr>
          <w:rFonts w:ascii="Times New Roman" w:eastAsia="Calibri" w:hAnsi="Times New Roman" w:cs="Times New Roman"/>
          <w:sz w:val="28"/>
          <w:szCs w:val="28"/>
        </w:rPr>
        <w:t>Разви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>тие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умени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>я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различать на слух звуки родного языка. Совершенствова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>ние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фонематическ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>ого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слух</w:t>
      </w:r>
      <w:r w:rsidR="00DB1E25">
        <w:rPr>
          <w:rFonts w:ascii="Times New Roman" w:eastAsia="Calibri" w:hAnsi="Times New Roman" w:cs="Times New Roman"/>
          <w:sz w:val="28"/>
          <w:szCs w:val="28"/>
        </w:rPr>
        <w:t>а</w:t>
      </w:r>
      <w:r w:rsidRPr="009F50FF">
        <w:rPr>
          <w:rFonts w:ascii="Times New Roman" w:eastAsia="Calibri" w:hAnsi="Times New Roman" w:cs="Times New Roman"/>
          <w:sz w:val="28"/>
          <w:szCs w:val="28"/>
        </w:rPr>
        <w:t>.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2E4D" w:rsidRPr="0054661E">
        <w:rPr>
          <w:rFonts w:ascii="Times New Roman" w:eastAsia="Calibri" w:hAnsi="Times New Roman" w:cs="Times New Roman"/>
          <w:sz w:val="28"/>
          <w:szCs w:val="28"/>
        </w:rPr>
        <w:t>Д</w:t>
      </w:r>
      <w:r w:rsidRPr="0054661E">
        <w:rPr>
          <w:rFonts w:ascii="Times New Roman" w:eastAsia="Calibri" w:hAnsi="Times New Roman" w:cs="Times New Roman"/>
          <w:sz w:val="28"/>
          <w:szCs w:val="28"/>
        </w:rPr>
        <w:t>ел</w:t>
      </w:r>
      <w:r w:rsidR="00822E4D" w:rsidRPr="0054661E">
        <w:rPr>
          <w:rFonts w:ascii="Times New Roman" w:eastAsia="Calibri" w:hAnsi="Times New Roman" w:cs="Times New Roman"/>
          <w:sz w:val="28"/>
          <w:szCs w:val="28"/>
        </w:rPr>
        <w:t>ение</w:t>
      </w:r>
      <w:r w:rsidRPr="0054661E">
        <w:rPr>
          <w:rFonts w:ascii="Times New Roman" w:eastAsia="Calibri" w:hAnsi="Times New Roman" w:cs="Times New Roman"/>
          <w:sz w:val="28"/>
          <w:szCs w:val="28"/>
        </w:rPr>
        <w:t xml:space="preserve"> слов на слоги.</w:t>
      </w:r>
      <w:r w:rsidR="00822E4D" w:rsidRPr="00546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03F8" w:rsidRPr="009F50FF">
        <w:rPr>
          <w:rFonts w:ascii="Times New Roman" w:eastAsia="Calibri" w:hAnsi="Times New Roman" w:cs="Times New Roman"/>
          <w:sz w:val="28"/>
          <w:szCs w:val="28"/>
        </w:rPr>
        <w:t>Совершенствование устной речи (о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>бучение составлению рассказов по иллюстрациям, умению отвечать на вопросы полным предложением</w:t>
      </w:r>
      <w:r w:rsidR="000303F8" w:rsidRPr="009F50FF">
        <w:rPr>
          <w:rFonts w:ascii="Times New Roman" w:eastAsia="Calibri" w:hAnsi="Times New Roman" w:cs="Times New Roman"/>
          <w:sz w:val="28"/>
          <w:szCs w:val="28"/>
        </w:rPr>
        <w:t>)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>.</w:t>
      </w:r>
      <w:r w:rsidR="00FA6415" w:rsidRPr="009F50FF">
        <w:rPr>
          <w:rFonts w:ascii="Times New Roman" w:eastAsia="Calibri" w:hAnsi="Times New Roman" w:cs="Times New Roman"/>
          <w:sz w:val="28"/>
          <w:szCs w:val="28"/>
        </w:rPr>
        <w:t xml:space="preserve"> Отгадывание загадок.</w:t>
      </w:r>
    </w:p>
    <w:p w:rsidR="008E18CC" w:rsidRPr="009F50FF" w:rsidRDefault="008E18CC" w:rsidP="002530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0FF">
        <w:rPr>
          <w:rFonts w:ascii="Times New Roman" w:eastAsia="Calibri" w:hAnsi="Times New Roman" w:cs="Times New Roman"/>
          <w:sz w:val="28"/>
          <w:szCs w:val="28"/>
        </w:rPr>
        <w:t>Совершенствова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>ние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навык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>ов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счёта в пределах 10 в прямом и в обратном порядке и  отношений между числами натурального ряда.</w:t>
      </w:r>
      <w:r w:rsidR="00822E4D" w:rsidRPr="009F50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50FF">
        <w:rPr>
          <w:rFonts w:ascii="Times New Roman" w:eastAsia="Calibri" w:hAnsi="Times New Roman" w:cs="Times New Roman"/>
          <w:sz w:val="28"/>
          <w:szCs w:val="28"/>
        </w:rPr>
        <w:tab/>
      </w:r>
      <w:r w:rsidR="009C3E4A" w:rsidRPr="009F50FF">
        <w:rPr>
          <w:rFonts w:ascii="Times New Roman" w:eastAsia="Calibri" w:hAnsi="Times New Roman" w:cs="Times New Roman"/>
          <w:sz w:val="28"/>
          <w:szCs w:val="28"/>
        </w:rPr>
        <w:t>Пер</w:t>
      </w:r>
      <w:r w:rsidRPr="009F50FF">
        <w:rPr>
          <w:rFonts w:ascii="Times New Roman" w:eastAsia="Calibri" w:hAnsi="Times New Roman" w:cs="Times New Roman"/>
          <w:sz w:val="28"/>
          <w:szCs w:val="28"/>
        </w:rPr>
        <w:t>воначальные представления о геометрических фигурах</w:t>
      </w:r>
      <w:r w:rsidR="009C3E4A" w:rsidRPr="009F50FF">
        <w:rPr>
          <w:rFonts w:ascii="Times New Roman" w:eastAsia="Calibri" w:hAnsi="Times New Roman" w:cs="Times New Roman"/>
          <w:sz w:val="28"/>
          <w:szCs w:val="28"/>
        </w:rPr>
        <w:t>.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3E4A" w:rsidRPr="009F50FF">
        <w:rPr>
          <w:rFonts w:ascii="Times New Roman" w:eastAsia="Calibri" w:hAnsi="Times New Roman" w:cs="Times New Roman"/>
          <w:sz w:val="28"/>
          <w:szCs w:val="28"/>
        </w:rPr>
        <w:t>Ориентировка на листе бумаги.</w:t>
      </w:r>
      <w:r w:rsidRPr="009F50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3E4A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Штриховка. Обведение по точкам, раскрашивание.</w:t>
      </w:r>
      <w:r w:rsidR="00FD04BA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</w:t>
      </w: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полнение рисунков, узоров </w:t>
      </w:r>
      <w:r w:rsidR="00FD04BA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образцу и инструкции-схеме.</w:t>
      </w:r>
    </w:p>
    <w:p w:rsidR="008E18CC" w:rsidRPr="009F50FF" w:rsidRDefault="00261861" w:rsidP="009F50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Программа реализуется через использование  учебно-методическо</w:t>
      </w:r>
      <w:r w:rsidR="002530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пособия «За </w:t>
      </w:r>
      <w:r w:rsid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до школы (рабочая тетрадь)»</w:t>
      </w:r>
      <w:r w:rsidR="00253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авторов В.В</w:t>
      </w: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3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Савельевой, С.Б. </w:t>
      </w:r>
      <w:proofErr w:type="spellStart"/>
      <w:r w:rsidR="0025301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Светлолобовой</w:t>
      </w:r>
      <w:proofErr w:type="spellEnd"/>
      <w:r w:rsidR="002530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18CC" w:rsidRPr="009F50FF" w:rsidRDefault="00B74114" w:rsidP="002530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 пособия:</w:t>
      </w: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формирования многосторонне развитой личности ребенка</w:t>
      </w: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предпосылок положительной мотивации учения в школе; практическая подготовка детей к обучению чтению и письму; формирова</w:t>
      </w:r>
      <w:r w:rsidR="00253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элементарной культуры речи; 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 доступном уровне навыков связной устной речи детей</w:t>
      </w:r>
      <w:r w:rsidR="00D964E6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развитию фонематического слуха</w:t>
      </w:r>
      <w:r w:rsidR="002530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964E6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к обучению письму;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="00D964E6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</w:t>
      </w:r>
      <w:r w:rsidR="00D964E6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</w:t>
      </w:r>
      <w:r w:rsidR="00D964E6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я, речи, внимания;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</w:t>
      </w:r>
      <w:r w:rsidR="00D964E6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координаци</w:t>
      </w:r>
      <w:r w:rsidR="00D964E6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движений</w:t>
      </w:r>
      <w:r w:rsidR="002530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обведение контура предмета, штриховк</w:t>
      </w:r>
      <w:r w:rsidR="00D964E6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8E18CC" w:rsidRPr="009F50FF" w:rsidRDefault="00E253A7" w:rsidP="009F50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F50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Особенности реализации программы</w:t>
      </w:r>
    </w:p>
    <w:p w:rsidR="008E18CC" w:rsidRPr="009F50FF" w:rsidRDefault="00E253A7" w:rsidP="009F50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реализуется 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занятиях по подготовке к школе. </w:t>
      </w: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рассчитана на детей 5-6 лет объёмом 80 часов:</w:t>
      </w:r>
      <w:r w:rsidR="008E18CC" w:rsidRPr="009F5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F5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два раза в неделю (по 2 занятия).</w:t>
      </w:r>
      <w:r w:rsidR="001835AB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проводят с группой детей. Продолжительность занятий</w:t>
      </w:r>
      <w:r w:rsidR="00253011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0D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с 10-минутным перерыв</w:t>
      </w:r>
      <w:r w:rsidR="001835AB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5C43" w:rsidRPr="009F50FF" w:rsidRDefault="009F50FF" w:rsidP="009F50FF">
      <w:pPr>
        <w:tabs>
          <w:tab w:val="left" w:pos="900"/>
          <w:tab w:val="center" w:pos="467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14A3" w:rsidRPr="009F50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Формы проведения занятий</w:t>
      </w:r>
      <w:r w:rsidR="00C714A3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:  о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бучение строится на </w:t>
      </w:r>
      <w:r w:rsidR="008E18CC" w:rsidRPr="009F50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игровой деятельности</w:t>
      </w:r>
      <w:r w:rsidR="008E18CC" w:rsidRPr="009F50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носит </w:t>
      </w:r>
      <w:r w:rsidR="008E18CC" w:rsidRPr="009F50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практический </w:t>
      </w:r>
      <w:r w:rsidR="00C714A3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(инсценировка, р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олевая игра</w:t>
      </w:r>
      <w:r w:rsidR="00C714A3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конкурс, путешествие, 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сочетание всех элементов на одном </w:t>
      </w:r>
      <w:r w:rsidR="004C0D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занятии</w:t>
      </w:r>
      <w:r w:rsidR="00C714A3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</w:t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14A3" w:rsidRPr="009F50FF" w:rsidRDefault="009F50FF" w:rsidP="009F50FF">
      <w:pPr>
        <w:tabs>
          <w:tab w:val="left" w:pos="900"/>
          <w:tab w:val="center" w:pos="467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18CC" w:rsidRPr="009F50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Прогнозируемые результаты </w:t>
      </w:r>
      <w:r w:rsidR="00C714A3" w:rsidRPr="009F50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освоения обучающимися программы</w:t>
      </w:r>
    </w:p>
    <w:p w:rsidR="00855C43" w:rsidRPr="009F50FF" w:rsidRDefault="00855C43" w:rsidP="009F50F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50FF">
        <w:rPr>
          <w:rFonts w:ascii="Times New Roman" w:hAnsi="Times New Roman" w:cs="Times New Roman"/>
          <w:sz w:val="28"/>
          <w:szCs w:val="28"/>
        </w:rPr>
        <w:t xml:space="preserve">В результате занятий по программе у старшего дошкольника сформируются следующие предпосылки для достижения личностных и </w:t>
      </w:r>
      <w:proofErr w:type="spellStart"/>
      <w:r w:rsidRPr="009F50F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9F50FF">
        <w:rPr>
          <w:rFonts w:ascii="Times New Roman" w:hAnsi="Times New Roman" w:cs="Times New Roman"/>
          <w:sz w:val="28"/>
          <w:szCs w:val="28"/>
        </w:rPr>
        <w:t xml:space="preserve"> (регулятивных, познавательных, коммуникативных) результатов и предметные результаты. </w:t>
      </w:r>
    </w:p>
    <w:p w:rsidR="00855C43" w:rsidRPr="009F50FF" w:rsidRDefault="00855C43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50FF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Личностными </w:t>
      </w:r>
      <w:r w:rsidRPr="009F50FF">
        <w:rPr>
          <w:rFonts w:ascii="Times New Roman" w:hAnsi="Times New Roman" w:cs="Times New Roman"/>
          <w:sz w:val="28"/>
          <w:szCs w:val="28"/>
        </w:rPr>
        <w:t xml:space="preserve">результатами (предпосылками к их достижению) дошкольной подготовки является формирование следующих умений: </w:t>
      </w:r>
    </w:p>
    <w:p w:rsidR="009F50FF" w:rsidRDefault="009F50FF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определять и высказывать под руководством учителя самые простые общие для всех правила поведения (этические нормы); </w:t>
      </w:r>
    </w:p>
    <w:p w:rsidR="009F50FF" w:rsidRDefault="009F50FF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в предложенных учителем ситуациях общения и сотрудничества, опираясь на общие для всех простые правила поведения, делать выбор, как поступить; </w:t>
      </w:r>
    </w:p>
    <w:p w:rsidR="009F50FF" w:rsidRDefault="009F50FF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при поддержке учителя и окружающих давать оценку своим поступкам и поступкам других людей; </w:t>
      </w:r>
    </w:p>
    <w:p w:rsidR="009F50FF" w:rsidRDefault="009F50FF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выражать свои эмоции, соблюдая этические нормы; </w:t>
      </w:r>
    </w:p>
    <w:p w:rsidR="009F50FF" w:rsidRDefault="009F50FF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>понимать эмоции других людей, сочувствовать, сопереживать;</w:t>
      </w:r>
    </w:p>
    <w:p w:rsidR="00855C43" w:rsidRPr="009F50FF" w:rsidRDefault="009F50FF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855C43" w:rsidRPr="009F50FF">
        <w:rPr>
          <w:rFonts w:ascii="Times New Roman" w:hAnsi="Times New Roman" w:cs="Times New Roman"/>
          <w:sz w:val="28"/>
          <w:szCs w:val="28"/>
        </w:rPr>
        <w:t>формированность</w:t>
      </w:r>
      <w:proofErr w:type="spellEnd"/>
      <w:r w:rsidR="00855C43" w:rsidRPr="009F50FF">
        <w:rPr>
          <w:rFonts w:ascii="Times New Roman" w:hAnsi="Times New Roman" w:cs="Times New Roman"/>
          <w:sz w:val="28"/>
          <w:szCs w:val="28"/>
        </w:rPr>
        <w:t xml:space="preserve"> положительной мотивации к учебной деятельности: «Я хочу учиться!» – самый желаемый планируемый личностный результат.</w:t>
      </w:r>
    </w:p>
    <w:p w:rsidR="00855C43" w:rsidRPr="009F50FF" w:rsidRDefault="00855C43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CB5FBE">
        <w:rPr>
          <w:rFonts w:ascii="Times New Roman" w:hAnsi="Times New Roman" w:cs="Times New Roman"/>
          <w:sz w:val="28"/>
          <w:szCs w:val="28"/>
          <w:u w:val="single"/>
        </w:rPr>
        <w:t>Метапредметными</w:t>
      </w:r>
      <w:proofErr w:type="spellEnd"/>
      <w:r w:rsidRPr="009F50FF">
        <w:rPr>
          <w:rFonts w:ascii="Times New Roman" w:hAnsi="Times New Roman" w:cs="Times New Roman"/>
          <w:sz w:val="28"/>
          <w:szCs w:val="28"/>
        </w:rPr>
        <w:t xml:space="preserve"> результатами (предпосылками к их формированию) дошкольной подготовки является формирование следующих универсальных учебных действий: регулятивных, познавательных, коммуникативных. </w:t>
      </w:r>
      <w:r w:rsidRPr="00CB5FBE">
        <w:rPr>
          <w:rFonts w:ascii="Times New Roman" w:hAnsi="Times New Roman" w:cs="Times New Roman"/>
          <w:i/>
          <w:sz w:val="28"/>
          <w:szCs w:val="28"/>
        </w:rPr>
        <w:t>Регулятивные универсальные учебные действия:</w:t>
      </w:r>
      <w:r w:rsidRPr="009F5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учиться определять и формулировать цель деятельности на занятии с помощью учителя;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учиться действовать по образцу и заданному плану;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учиться отличать верно выполненное задание от неверного;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>уметь видеть указанную ошибку и испра</w:t>
      </w:r>
      <w:r>
        <w:rPr>
          <w:rFonts w:ascii="Times New Roman" w:hAnsi="Times New Roman" w:cs="Times New Roman"/>
          <w:sz w:val="28"/>
          <w:szCs w:val="28"/>
        </w:rPr>
        <w:t>влять её по указанию взрослого;</w:t>
      </w:r>
    </w:p>
    <w:p w:rsidR="00855C43" w:rsidRPr="009F50FF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учиться совместно с учителем и другими детьми давать эмоциональную оценку деятельности на занятии. </w:t>
      </w:r>
    </w:p>
    <w:p w:rsidR="00855C43" w:rsidRPr="00CB5FBE" w:rsidRDefault="00855C43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B5FBE">
        <w:rPr>
          <w:rFonts w:ascii="Times New Roman" w:hAnsi="Times New Roman" w:cs="Times New Roman"/>
          <w:i/>
          <w:sz w:val="28"/>
          <w:szCs w:val="28"/>
        </w:rPr>
        <w:t xml:space="preserve">Познавательные универсальные учебные действия: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учиться ориентироваться в своей системе знаний: отличать новое от уже известного;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учиться ориентироваться в учебном пособии;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>анализ объектов с целью выделения признаков (существенных и несущественных);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учиться находить ответы на вопросы в иллюстрациях;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сравнивать и группировать различные объекты (числа, геометрические фигуры, предметные картинки);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55C43" w:rsidRPr="009F50FF">
        <w:rPr>
          <w:rFonts w:ascii="Times New Roman" w:hAnsi="Times New Roman" w:cs="Times New Roman"/>
          <w:sz w:val="28"/>
          <w:szCs w:val="28"/>
        </w:rPr>
        <w:t>классифицировать и обобщать на основе жизненного опыта;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учиться делать выводы в результате совместной работы с учителем. </w:t>
      </w:r>
      <w:r w:rsidR="00855C43" w:rsidRPr="00CB5FBE">
        <w:rPr>
          <w:rFonts w:ascii="Times New Roman" w:hAnsi="Times New Roman" w:cs="Times New Roman"/>
          <w:i/>
          <w:sz w:val="28"/>
          <w:szCs w:val="28"/>
        </w:rPr>
        <w:t xml:space="preserve">Коммуникативные универсальные учебные действия: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уметь слушать и понимать собеседника, задавать вопросы;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осознанное и произвольное построение речевого высказывания в устной форме; </w:t>
      </w:r>
    </w:p>
    <w:p w:rsidR="00855C43" w:rsidRP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55C43" w:rsidRPr="009F50FF">
        <w:rPr>
          <w:rFonts w:ascii="Times New Roman" w:hAnsi="Times New Roman" w:cs="Times New Roman"/>
          <w:sz w:val="28"/>
          <w:szCs w:val="28"/>
        </w:rPr>
        <w:t>эмоционально позитивное отношение к процессу сотрудничест</w:t>
      </w:r>
      <w:r w:rsidR="001A37BF" w:rsidRPr="009F50FF">
        <w:rPr>
          <w:rFonts w:ascii="Times New Roman" w:hAnsi="Times New Roman" w:cs="Times New Roman"/>
          <w:sz w:val="28"/>
          <w:szCs w:val="28"/>
        </w:rPr>
        <w:t>ва со взрослыми и сверстниками.</w:t>
      </w:r>
    </w:p>
    <w:p w:rsidR="00CB5FBE" w:rsidRDefault="00855C43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sz w:val="28"/>
          <w:szCs w:val="28"/>
          <w:u w:val="single"/>
        </w:rPr>
        <w:t>Предметными</w:t>
      </w:r>
      <w:r w:rsidRPr="009F50FF">
        <w:rPr>
          <w:rFonts w:ascii="Times New Roman" w:hAnsi="Times New Roman" w:cs="Times New Roman"/>
          <w:sz w:val="28"/>
          <w:szCs w:val="28"/>
        </w:rPr>
        <w:t xml:space="preserve"> результатами </w:t>
      </w:r>
      <w:proofErr w:type="spellStart"/>
      <w:r w:rsidRPr="009F50FF"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 w:rsidRPr="009F50FF">
        <w:rPr>
          <w:rFonts w:ascii="Times New Roman" w:hAnsi="Times New Roman" w:cs="Times New Roman"/>
          <w:sz w:val="28"/>
          <w:szCs w:val="28"/>
        </w:rPr>
        <w:t xml:space="preserve"> подготовки является формирование следующих умений: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повышение уровня готовности детей к школе; </w:t>
      </w:r>
    </w:p>
    <w:p w:rsidR="00CB5FBE" w:rsidRDefault="00CB5FBE" w:rsidP="00CB5FB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повышение уровня речевого развития;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развитие познавательных интересов к учебной деятельности и формирование желания учиться в школе;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>развитие мелкой и общей моторики;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 w:rsidR="00855C43" w:rsidRPr="009F50FF">
        <w:rPr>
          <w:rFonts w:ascii="Times New Roman" w:hAnsi="Times New Roman" w:cs="Times New Roman"/>
          <w:sz w:val="28"/>
          <w:szCs w:val="28"/>
        </w:rPr>
        <w:t>расширять представление об окружающем мире, явлениях действительности с опорой на жизненный опыт ребёнка</w:t>
      </w:r>
      <w:r w:rsidR="001A37BF" w:rsidRPr="009F50FF">
        <w:rPr>
          <w:rFonts w:ascii="Times New Roman" w:hAnsi="Times New Roman" w:cs="Times New Roman"/>
          <w:sz w:val="28"/>
          <w:szCs w:val="28"/>
        </w:rPr>
        <w:t>;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>отвечать на вопросы учителя по</w:t>
      </w:r>
      <w:r w:rsidR="009C4C0C">
        <w:rPr>
          <w:rFonts w:ascii="Times New Roman" w:hAnsi="Times New Roman" w:cs="Times New Roman"/>
          <w:sz w:val="28"/>
          <w:szCs w:val="28"/>
        </w:rPr>
        <w:t>лным предложением</w:t>
      </w:r>
      <w:r w:rsidR="00855C43" w:rsidRPr="009F50FF">
        <w:rPr>
          <w:rFonts w:ascii="Times New Roman" w:hAnsi="Times New Roman" w:cs="Times New Roman"/>
          <w:sz w:val="28"/>
          <w:szCs w:val="28"/>
        </w:rPr>
        <w:t>;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различать звуки;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составлять устный рассказ по картинке, серии сюжетных картинок;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8A145F">
        <w:rPr>
          <w:rFonts w:ascii="Times New Roman" w:hAnsi="Times New Roman" w:cs="Times New Roman"/>
          <w:sz w:val="28"/>
          <w:szCs w:val="28"/>
        </w:rPr>
        <w:t xml:space="preserve">определять количество слов в предложении;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>выделять отдельные звуки в словах, о</w:t>
      </w:r>
      <w:r w:rsidR="001A37BF" w:rsidRPr="009F50FF">
        <w:rPr>
          <w:rFonts w:ascii="Times New Roman" w:hAnsi="Times New Roman" w:cs="Times New Roman"/>
          <w:sz w:val="28"/>
          <w:szCs w:val="28"/>
        </w:rPr>
        <w:t>пределять их последовательность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353">
        <w:rPr>
          <w:rFonts w:ascii="Times New Roman" w:hAnsi="Times New Roman" w:cs="Times New Roman"/>
          <w:sz w:val="28"/>
          <w:szCs w:val="28"/>
        </w:rPr>
        <w:t>делить слова на слоги;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правильно держать ручку и карандаш;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>аккуратно выполнять штриховку, раскр</w:t>
      </w:r>
      <w:r w:rsidR="001A37BF" w:rsidRPr="009F50FF">
        <w:rPr>
          <w:rFonts w:ascii="Times New Roman" w:hAnsi="Times New Roman" w:cs="Times New Roman"/>
          <w:sz w:val="28"/>
          <w:szCs w:val="28"/>
        </w:rPr>
        <w:t>ашивание, обведение по контуру;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называть числа от 1 до 10 в прямом и обратном порядке;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вести счет предметов в пределах 10; 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>соотносить число предметов и цифру;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55C43" w:rsidRPr="009F50FF">
        <w:rPr>
          <w:rFonts w:ascii="Times New Roman" w:hAnsi="Times New Roman" w:cs="Times New Roman"/>
          <w:sz w:val="28"/>
          <w:szCs w:val="28"/>
        </w:rPr>
        <w:t>сравнивать группы предметов;</w:t>
      </w:r>
    </w:p>
    <w:p w:rsidR="00CB5FBE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устанавливать пространственно-временные отношения с помощью слов: слева – направо, вверху – внизу, впереди – сзади, близко – далеко, выше – ниже, раньше – позже, вчера – сегодня – завтра; </w:t>
      </w:r>
      <w:r w:rsidR="00855C43" w:rsidRPr="009F50FF">
        <w:rPr>
          <w:rFonts w:ascii="Times New Roman" w:hAnsi="Times New Roman" w:cs="Times New Roman"/>
          <w:sz w:val="28"/>
          <w:szCs w:val="28"/>
        </w:rPr>
        <w:sym w:font="Symbol" w:char="F02D"/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 распознавать известные геометрические фигуры (треугольник, круг, квадрат, прямоугольник) среди предложенных и среди объектов окружающей действительности; </w:t>
      </w:r>
      <w:r w:rsidR="00855C43" w:rsidRPr="009F50FF">
        <w:rPr>
          <w:rFonts w:ascii="Times New Roman" w:hAnsi="Times New Roman" w:cs="Times New Roman"/>
          <w:sz w:val="28"/>
          <w:szCs w:val="28"/>
        </w:rPr>
        <w:sym w:font="Symbol" w:char="F02D"/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 обводить заданные геометрические фигуры на листе бумаги в клетку и изображать простейшие фигуры «от руки»; </w:t>
      </w:r>
    </w:p>
    <w:p w:rsidR="001A37BF" w:rsidRPr="009F50FF" w:rsidRDefault="00CB5FBE" w:rsidP="009F50F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5FB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43" w:rsidRPr="009F50FF">
        <w:rPr>
          <w:rFonts w:ascii="Times New Roman" w:hAnsi="Times New Roman" w:cs="Times New Roman"/>
          <w:sz w:val="28"/>
          <w:szCs w:val="28"/>
        </w:rPr>
        <w:t xml:space="preserve">ориентироваться в пространстве с использованием себя или выбранного объекта в качестве точки отсчета, а также на листе бумаги. </w:t>
      </w:r>
    </w:p>
    <w:p w:rsidR="00E07214" w:rsidRPr="009F50FF" w:rsidRDefault="008E18CC" w:rsidP="009F50F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7214" w:rsidRPr="00CB5FBE" w:rsidRDefault="00E07214" w:rsidP="00CB5FBE">
      <w:pPr>
        <w:shd w:val="clear" w:color="auto" w:fill="FFFFFF"/>
        <w:spacing w:after="0" w:line="240" w:lineRule="auto"/>
        <w:ind w:firstLine="1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B5FB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Список литературы</w:t>
      </w:r>
    </w:p>
    <w:p w:rsidR="00E07214" w:rsidRPr="009F50FF" w:rsidRDefault="00E07214" w:rsidP="009F50FF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Алферов А. Д. Психология развития школьников. - Ростов-на-Дону: Феникс, 201</w:t>
      </w:r>
      <w:r w:rsidR="002B293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- 384 с.</w:t>
      </w:r>
    </w:p>
    <w:p w:rsidR="00E07214" w:rsidRPr="009F50FF" w:rsidRDefault="002B2934" w:rsidP="009F50FF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Божович</w:t>
      </w:r>
      <w:proofErr w:type="spellEnd"/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Л.И. Личность и ее формирование в детс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 возрасте. - СПб.: Питер, 2012</w:t>
      </w:r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- 400 с.</w:t>
      </w:r>
    </w:p>
    <w:p w:rsidR="00E07214" w:rsidRPr="009F50FF" w:rsidRDefault="002B2934" w:rsidP="009F50FF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Вишневецкая Т.Ю., Макарова А.Ю., </w:t>
      </w:r>
      <w:proofErr w:type="spellStart"/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Молоткова</w:t>
      </w:r>
      <w:proofErr w:type="spellEnd"/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Т.Н. Изучение факторов риска развития отклонений в состоянии здоровья детей 6-летнего возраста, посещающих детские образовательные учреждения г.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Люберцы Московской области // Здоровье населения и среда обитания: </w:t>
      </w:r>
      <w:proofErr w:type="spellStart"/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</w:t>
      </w:r>
      <w:proofErr w:type="spellEnd"/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бюллетень. - 2010. - № 1. - С.4-7.</w:t>
      </w:r>
    </w:p>
    <w:p w:rsidR="00E07214" w:rsidRPr="009F50FF" w:rsidRDefault="002B2934" w:rsidP="009F50FF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Войнов</w:t>
      </w:r>
      <w:proofErr w:type="spellEnd"/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В.Б. Представления о зрелости ребенка в аспекте оценки уровня его здоровья // Начальная школа До и После. - 2012. - № 2. - С. 12-14.</w:t>
      </w:r>
    </w:p>
    <w:p w:rsidR="00E07214" w:rsidRPr="009F50FF" w:rsidRDefault="002B2934" w:rsidP="009F50FF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673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Выготский Л.С. Вопросы детской психологии. - М.: Смысл, 201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- 224 с.</w:t>
      </w:r>
    </w:p>
    <w:p w:rsidR="00E07214" w:rsidRPr="009F50FF" w:rsidRDefault="002B2934" w:rsidP="009F50FF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Выготский Л.С. Педагогическа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психология. - М.: </w:t>
      </w:r>
      <w:proofErr w:type="spellStart"/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2012</w:t>
      </w:r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- 672 с.</w:t>
      </w:r>
    </w:p>
    <w:p w:rsidR="00E07214" w:rsidRPr="009F50FF" w:rsidRDefault="002B2934" w:rsidP="009F50FF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Выготский Л.С. Проблема возраста // Хрестоматия по детской психологии: от младенца до подростка / Под ред. Г.В. </w:t>
      </w:r>
      <w:proofErr w:type="spellStart"/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Бурменской</w:t>
      </w:r>
      <w:proofErr w:type="spellEnd"/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- 2-е изд. - М.: МПСИ, 201</w:t>
      </w: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07214"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С. 51-67.</w:t>
      </w:r>
    </w:p>
    <w:p w:rsidR="00E07214" w:rsidRPr="009F50FF" w:rsidRDefault="00E07214" w:rsidP="009F50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50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8E18CC" w:rsidRPr="009F50FF" w:rsidRDefault="008E18CC" w:rsidP="009F50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E18CC" w:rsidRPr="009F50FF" w:rsidSect="00E8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0CE2"/>
    <w:multiLevelType w:val="hybridMultilevel"/>
    <w:tmpl w:val="C360C3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C7653"/>
    <w:multiLevelType w:val="hybridMultilevel"/>
    <w:tmpl w:val="5AA252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E47C54"/>
    <w:multiLevelType w:val="hybridMultilevel"/>
    <w:tmpl w:val="A44C6862"/>
    <w:lvl w:ilvl="0" w:tplc="B9E416B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F6712"/>
    <w:multiLevelType w:val="hybridMultilevel"/>
    <w:tmpl w:val="DFE2A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8E6DA9"/>
    <w:multiLevelType w:val="hybridMultilevel"/>
    <w:tmpl w:val="8F005A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B0038AE"/>
    <w:multiLevelType w:val="hybridMultilevel"/>
    <w:tmpl w:val="545EF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FC3299"/>
    <w:multiLevelType w:val="hybridMultilevel"/>
    <w:tmpl w:val="B8E8297A"/>
    <w:lvl w:ilvl="0" w:tplc="B9E416B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A52E13"/>
    <w:multiLevelType w:val="hybridMultilevel"/>
    <w:tmpl w:val="2BACEFB6"/>
    <w:lvl w:ilvl="0" w:tplc="4790E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491C01"/>
    <w:multiLevelType w:val="hybridMultilevel"/>
    <w:tmpl w:val="1612E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ED331B"/>
    <w:multiLevelType w:val="hybridMultilevel"/>
    <w:tmpl w:val="BD3E8E20"/>
    <w:lvl w:ilvl="0" w:tplc="B9E416B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175583"/>
    <w:multiLevelType w:val="hybridMultilevel"/>
    <w:tmpl w:val="80A6F8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CE86248"/>
    <w:multiLevelType w:val="hybridMultilevel"/>
    <w:tmpl w:val="69960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324871"/>
    <w:multiLevelType w:val="hybridMultilevel"/>
    <w:tmpl w:val="47A612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9E37AB"/>
    <w:multiLevelType w:val="hybridMultilevel"/>
    <w:tmpl w:val="9DCAE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013043"/>
    <w:multiLevelType w:val="hybridMultilevel"/>
    <w:tmpl w:val="926A5D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7BF82E95"/>
    <w:multiLevelType w:val="hybridMultilevel"/>
    <w:tmpl w:val="7B5E2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0"/>
  </w:num>
  <w:num w:numId="5">
    <w:abstractNumId w:val="12"/>
  </w:num>
  <w:num w:numId="6">
    <w:abstractNumId w:val="1"/>
  </w:num>
  <w:num w:numId="7">
    <w:abstractNumId w:val="4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1"/>
  </w:num>
  <w:num w:numId="14">
    <w:abstractNumId w:val="13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0974"/>
    <w:rsid w:val="000303F8"/>
    <w:rsid w:val="001835AB"/>
    <w:rsid w:val="001A37BF"/>
    <w:rsid w:val="00253011"/>
    <w:rsid w:val="00261861"/>
    <w:rsid w:val="002B2934"/>
    <w:rsid w:val="003B19DB"/>
    <w:rsid w:val="003B6F52"/>
    <w:rsid w:val="003F0351"/>
    <w:rsid w:val="004C0D65"/>
    <w:rsid w:val="004E7A5F"/>
    <w:rsid w:val="00545010"/>
    <w:rsid w:val="0054661E"/>
    <w:rsid w:val="005B7538"/>
    <w:rsid w:val="00690819"/>
    <w:rsid w:val="00784AF0"/>
    <w:rsid w:val="007B5F88"/>
    <w:rsid w:val="00822E4D"/>
    <w:rsid w:val="00855C43"/>
    <w:rsid w:val="008A145F"/>
    <w:rsid w:val="008C4874"/>
    <w:rsid w:val="008E18CC"/>
    <w:rsid w:val="009C3E4A"/>
    <w:rsid w:val="009C4C0C"/>
    <w:rsid w:val="009F50FF"/>
    <w:rsid w:val="00B52769"/>
    <w:rsid w:val="00B74114"/>
    <w:rsid w:val="00C714A3"/>
    <w:rsid w:val="00C83A6A"/>
    <w:rsid w:val="00C97F18"/>
    <w:rsid w:val="00CA0903"/>
    <w:rsid w:val="00CB5FBE"/>
    <w:rsid w:val="00D62094"/>
    <w:rsid w:val="00D80101"/>
    <w:rsid w:val="00D964E6"/>
    <w:rsid w:val="00DB1E25"/>
    <w:rsid w:val="00DE48B3"/>
    <w:rsid w:val="00E07214"/>
    <w:rsid w:val="00E253A7"/>
    <w:rsid w:val="00E40513"/>
    <w:rsid w:val="00E54C98"/>
    <w:rsid w:val="00E826E2"/>
    <w:rsid w:val="00F30974"/>
    <w:rsid w:val="00F67353"/>
    <w:rsid w:val="00FA17BB"/>
    <w:rsid w:val="00FA6415"/>
    <w:rsid w:val="00FD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8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Светлана Борисовна</cp:lastModifiedBy>
  <cp:revision>35</cp:revision>
  <cp:lastPrinted>2019-01-25T09:58:00Z</cp:lastPrinted>
  <dcterms:created xsi:type="dcterms:W3CDTF">2018-06-04T12:59:00Z</dcterms:created>
  <dcterms:modified xsi:type="dcterms:W3CDTF">2019-01-25T09:58:00Z</dcterms:modified>
</cp:coreProperties>
</file>